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15" w:type="dxa"/>
        <w:tblInd w:w="-649"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632"/>
      </w:tblGrid>
      <w:tr w:rsidR="00BB5A29" w:rsidRPr="00BB5A29" w:rsidTr="00BB5A29">
        <w:trPr>
          <w:tblCellSpacing w:w="15" w:type="dxa"/>
        </w:trPr>
        <w:tc>
          <w:tcPr>
            <w:tcW w:w="10572" w:type="dxa"/>
            <w:shd w:val="clear" w:color="auto" w:fill="A41E1C"/>
            <w:vAlign w:val="center"/>
            <w:hideMark/>
          </w:tcPr>
          <w:p w:rsidR="00BB5A29" w:rsidRPr="00BB5A29" w:rsidRDefault="00BB5A29" w:rsidP="00BB5A29">
            <w:pPr>
              <w:spacing w:after="0" w:line="576" w:lineRule="atLeast"/>
              <w:ind w:right="975"/>
              <w:jc w:val="center"/>
              <w:outlineLvl w:val="5"/>
              <w:rPr>
                <w:rFonts w:ascii="Arial" w:eastAsia="Times New Roman" w:hAnsi="Arial" w:cs="Arial"/>
                <w:b/>
                <w:bCs/>
                <w:color w:val="FFE8BF"/>
                <w:sz w:val="36"/>
                <w:szCs w:val="36"/>
                <w:lang w:eastAsia="sr-Latn-CS"/>
              </w:rPr>
            </w:pPr>
            <w:r w:rsidRPr="00BB5A29">
              <w:rPr>
                <w:rFonts w:ascii="Arial" w:eastAsia="Times New Roman" w:hAnsi="Arial" w:cs="Arial"/>
                <w:b/>
                <w:bCs/>
                <w:color w:val="FFE8BF"/>
                <w:sz w:val="36"/>
                <w:szCs w:val="36"/>
                <w:lang w:eastAsia="sr-Latn-CS"/>
              </w:rPr>
              <w:t>ПРАВИЛНИК </w:t>
            </w:r>
          </w:p>
          <w:p w:rsidR="00BB5A29" w:rsidRPr="00BB5A29" w:rsidRDefault="00BB5A29" w:rsidP="00BB5A29">
            <w:pPr>
              <w:spacing w:after="0" w:line="240" w:lineRule="auto"/>
              <w:ind w:right="975"/>
              <w:jc w:val="center"/>
              <w:outlineLvl w:val="5"/>
              <w:rPr>
                <w:rFonts w:ascii="Arial" w:eastAsia="Times New Roman" w:hAnsi="Arial" w:cs="Arial"/>
                <w:b/>
                <w:bCs/>
                <w:color w:val="FFFFFF"/>
                <w:sz w:val="33"/>
                <w:szCs w:val="33"/>
                <w:lang w:eastAsia="sr-Latn-CS"/>
              </w:rPr>
            </w:pPr>
            <w:r w:rsidRPr="00BB5A29">
              <w:rPr>
                <w:rFonts w:ascii="Arial" w:eastAsia="Times New Roman" w:hAnsi="Arial" w:cs="Arial"/>
                <w:b/>
                <w:bCs/>
                <w:color w:val="FFFFFF"/>
                <w:sz w:val="33"/>
                <w:szCs w:val="33"/>
                <w:lang w:eastAsia="sr-Latn-CS"/>
              </w:rPr>
              <w:t>О ПОСТУПА</w:t>
            </w:r>
            <w:r>
              <w:rPr>
                <w:rFonts w:ascii="Arial" w:eastAsia="Times New Roman" w:hAnsi="Arial" w:cs="Arial"/>
                <w:b/>
                <w:bCs/>
                <w:color w:val="FFFFFF"/>
                <w:sz w:val="33"/>
                <w:szCs w:val="33"/>
                <w:lang w:eastAsia="sr-Latn-CS"/>
              </w:rPr>
              <w:t xml:space="preserve">ЊУ УСТАНОВЕ У СЛУЧАЈУ СУМЊЕ </w:t>
            </w:r>
            <w:r>
              <w:rPr>
                <w:rFonts w:ascii="Arial" w:eastAsia="Times New Roman" w:hAnsi="Arial" w:cs="Arial"/>
                <w:b/>
                <w:bCs/>
                <w:color w:val="FFFFFF"/>
                <w:sz w:val="33"/>
                <w:szCs w:val="33"/>
                <w:lang w:val="sr-Cyrl-RS" w:eastAsia="sr-Latn-CS"/>
              </w:rPr>
              <w:t xml:space="preserve">ИЛИ </w:t>
            </w:r>
            <w:r w:rsidRPr="00BB5A29">
              <w:rPr>
                <w:rFonts w:ascii="Arial" w:eastAsia="Times New Roman" w:hAnsi="Arial" w:cs="Arial"/>
                <w:b/>
                <w:bCs/>
                <w:color w:val="FFFFFF"/>
                <w:sz w:val="33"/>
                <w:szCs w:val="33"/>
                <w:lang w:eastAsia="sr-Latn-CS"/>
              </w:rPr>
              <w:t>УТВРЂЕНОГ ДИСКРИМИНАТОРНОГ ПО</w:t>
            </w:r>
            <w:r>
              <w:rPr>
                <w:rFonts w:ascii="Arial" w:eastAsia="Times New Roman" w:hAnsi="Arial" w:cs="Arial"/>
                <w:b/>
                <w:bCs/>
                <w:color w:val="FFFFFF"/>
                <w:sz w:val="33"/>
                <w:szCs w:val="33"/>
                <w:lang w:eastAsia="sr-Latn-CS"/>
              </w:rPr>
              <w:t xml:space="preserve">НАШАЊА И ВРЕЂАЊА УГЛЕДА, ЧАСТИ </w:t>
            </w:r>
            <w:r>
              <w:rPr>
                <w:rFonts w:ascii="Arial" w:eastAsia="Times New Roman" w:hAnsi="Arial" w:cs="Arial"/>
                <w:b/>
                <w:bCs/>
                <w:color w:val="FFFFFF"/>
                <w:sz w:val="33"/>
                <w:szCs w:val="33"/>
                <w:lang w:val="sr-Cyrl-RS" w:eastAsia="sr-Latn-CS"/>
              </w:rPr>
              <w:t>ИЛИ</w:t>
            </w:r>
            <w:r w:rsidRPr="00BB5A29">
              <w:rPr>
                <w:rFonts w:ascii="Arial" w:eastAsia="Times New Roman" w:hAnsi="Arial" w:cs="Arial"/>
                <w:b/>
                <w:bCs/>
                <w:color w:val="FFFFFF"/>
                <w:sz w:val="33"/>
                <w:szCs w:val="33"/>
                <w:lang w:eastAsia="sr-Latn-CS"/>
              </w:rPr>
              <w:t xml:space="preserve"> ДОСТОЈАНСТВА ЛИЧНОСТИ</w:t>
            </w:r>
          </w:p>
          <w:p w:rsidR="00BB5A29" w:rsidRPr="00BB5A29" w:rsidRDefault="00BB5A29" w:rsidP="00BB5A29">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CS"/>
              </w:rPr>
            </w:pPr>
            <w:r w:rsidRPr="00BB5A29">
              <w:rPr>
                <w:rFonts w:ascii="Arial" w:eastAsia="Times New Roman" w:hAnsi="Arial" w:cs="Arial"/>
                <w:i/>
                <w:iCs/>
                <w:color w:val="FFE8BF"/>
                <w:sz w:val="27"/>
                <w:szCs w:val="27"/>
                <w:lang w:eastAsia="sr-Latn-CS"/>
              </w:rPr>
              <w:t>("Сл. гласник РС", бр. 65/2018)</w:t>
            </w:r>
          </w:p>
        </w:tc>
      </w:tr>
    </w:tbl>
    <w:p w:rsidR="00BB5A29" w:rsidRPr="00BB5A29" w:rsidRDefault="00BB5A29" w:rsidP="00BB5A29">
      <w:pPr>
        <w:spacing w:before="240" w:after="120" w:line="240" w:lineRule="auto"/>
        <w:jc w:val="center"/>
        <w:rPr>
          <w:rFonts w:ascii="Arial" w:eastAsia="Times New Roman" w:hAnsi="Arial" w:cs="Arial"/>
          <w:b/>
          <w:bCs/>
          <w:color w:val="000000"/>
          <w:sz w:val="24"/>
          <w:szCs w:val="24"/>
          <w:lang w:eastAsia="sr-Latn-CS"/>
        </w:rPr>
      </w:pPr>
      <w:bookmarkStart w:id="0" w:name="clan_1"/>
      <w:bookmarkEnd w:id="0"/>
      <w:r w:rsidRPr="00BB5A29">
        <w:rPr>
          <w:rFonts w:ascii="Arial" w:eastAsia="Times New Roman" w:hAnsi="Arial" w:cs="Arial"/>
          <w:b/>
          <w:bCs/>
          <w:color w:val="000000"/>
          <w:sz w:val="24"/>
          <w:szCs w:val="24"/>
          <w:lang w:eastAsia="sr-Latn-CS"/>
        </w:rPr>
        <w:t>Члан 1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val="sr-Cyrl-RS" w:eastAsia="sr-Latn-CS"/>
        </w:rPr>
      </w:pPr>
      <w:r w:rsidRPr="00BB5A29">
        <w:rPr>
          <w:rFonts w:ascii="Arial" w:eastAsia="Times New Roman" w:hAnsi="Arial" w:cs="Arial"/>
          <w:color w:val="000000"/>
          <w:sz w:val="21"/>
          <w:szCs w:val="21"/>
          <w:lang w:eastAsia="sr-Latn-CS"/>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Термини изражени у овом правилнику у граматичком мушком роду, подразумевају природни мушки и женски род лица на које се односе. </w:t>
      </w:r>
    </w:p>
    <w:p w:rsidR="00BB5A29" w:rsidRPr="00BB5A29" w:rsidRDefault="00BB5A29" w:rsidP="00BB5A29">
      <w:pPr>
        <w:spacing w:before="240" w:after="120" w:line="240" w:lineRule="auto"/>
        <w:jc w:val="center"/>
        <w:rPr>
          <w:rFonts w:ascii="Arial" w:eastAsia="Times New Roman" w:hAnsi="Arial" w:cs="Arial"/>
          <w:b/>
          <w:bCs/>
          <w:color w:val="000000"/>
          <w:sz w:val="24"/>
          <w:szCs w:val="24"/>
          <w:lang w:eastAsia="sr-Latn-CS"/>
        </w:rPr>
      </w:pPr>
      <w:bookmarkStart w:id="1" w:name="clan_2"/>
      <w:bookmarkEnd w:id="1"/>
      <w:r w:rsidRPr="00BB5A29">
        <w:rPr>
          <w:rFonts w:ascii="Arial" w:eastAsia="Times New Roman" w:hAnsi="Arial" w:cs="Arial"/>
          <w:b/>
          <w:bCs/>
          <w:color w:val="000000"/>
          <w:sz w:val="24"/>
          <w:szCs w:val="24"/>
          <w:lang w:eastAsia="sr-Latn-CS"/>
        </w:rPr>
        <w:t>Члан 2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Поступање установе, начин спровођења превентивних и интервентних активности, права, обавеза и одговорности и друга питања из члана 1. овог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 </w:t>
      </w:r>
    </w:p>
    <w:p w:rsidR="00BB5A29" w:rsidRPr="00BB5A29" w:rsidRDefault="00BB5A29" w:rsidP="00BB5A29">
      <w:pPr>
        <w:spacing w:before="240" w:after="120" w:line="240" w:lineRule="auto"/>
        <w:jc w:val="center"/>
        <w:rPr>
          <w:rFonts w:ascii="Arial" w:eastAsia="Times New Roman" w:hAnsi="Arial" w:cs="Arial"/>
          <w:b/>
          <w:bCs/>
          <w:color w:val="000000"/>
          <w:sz w:val="24"/>
          <w:szCs w:val="24"/>
          <w:lang w:eastAsia="sr-Latn-CS"/>
        </w:rPr>
      </w:pPr>
      <w:bookmarkStart w:id="2" w:name="clan_3"/>
      <w:bookmarkEnd w:id="2"/>
      <w:r w:rsidRPr="00BB5A29">
        <w:rPr>
          <w:rFonts w:ascii="Arial" w:eastAsia="Times New Roman" w:hAnsi="Arial" w:cs="Arial"/>
          <w:b/>
          <w:bCs/>
          <w:color w:val="000000"/>
          <w:sz w:val="24"/>
          <w:szCs w:val="24"/>
          <w:lang w:eastAsia="sr-Latn-CS"/>
        </w:rPr>
        <w:t>Члан 3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Овај правилник ступа на снагу осмог дана од дана објављивања у "Службеном гласнику Републике Србије", а примењује се од школске 2018/2019. године. </w:t>
      </w:r>
    </w:p>
    <w:p w:rsidR="00BB5A29" w:rsidRPr="00BB5A29" w:rsidRDefault="00BB5A29" w:rsidP="00BB5A29">
      <w:pPr>
        <w:spacing w:after="0" w:line="240" w:lineRule="auto"/>
        <w:rPr>
          <w:rFonts w:ascii="Arial" w:eastAsia="Times New Roman" w:hAnsi="Arial" w:cs="Arial"/>
          <w:color w:val="000000"/>
          <w:sz w:val="27"/>
          <w:szCs w:val="27"/>
          <w:lang w:eastAsia="sr-Latn-CS"/>
        </w:rPr>
      </w:pPr>
      <w:r w:rsidRPr="00BB5A29">
        <w:rPr>
          <w:rFonts w:ascii="Arial" w:eastAsia="Times New Roman" w:hAnsi="Arial" w:cs="Arial"/>
          <w:color w:val="000000"/>
          <w:sz w:val="27"/>
          <w:szCs w:val="27"/>
          <w:lang w:eastAsia="sr-Latn-CS"/>
        </w:rPr>
        <w:t>  </w:t>
      </w:r>
    </w:p>
    <w:p w:rsidR="00BB5A29" w:rsidRPr="00BB5A29" w:rsidRDefault="00BB5A29" w:rsidP="00BB5A29">
      <w:pPr>
        <w:spacing w:after="0" w:line="240" w:lineRule="auto"/>
        <w:jc w:val="center"/>
        <w:rPr>
          <w:rFonts w:ascii="Arial" w:eastAsia="Times New Roman" w:hAnsi="Arial" w:cs="Arial"/>
          <w:b/>
          <w:bCs/>
          <w:color w:val="000000"/>
          <w:sz w:val="32"/>
          <w:szCs w:val="32"/>
          <w:lang w:eastAsia="sr-Latn-CS"/>
        </w:rPr>
      </w:pPr>
      <w:bookmarkStart w:id="3" w:name="str_1"/>
      <w:bookmarkEnd w:id="3"/>
      <w:r w:rsidRPr="00BB5A29">
        <w:rPr>
          <w:rFonts w:ascii="Arial" w:eastAsia="Times New Roman" w:hAnsi="Arial" w:cs="Arial"/>
          <w:b/>
          <w:bCs/>
          <w:color w:val="000000"/>
          <w:sz w:val="32"/>
          <w:szCs w:val="32"/>
          <w:lang w:eastAsia="sr-Latn-CS"/>
        </w:rPr>
        <w:t>Прилог </w:t>
      </w:r>
    </w:p>
    <w:p w:rsidR="00BB5A29" w:rsidRPr="00BB5A29" w:rsidRDefault="00BB5A29" w:rsidP="00BB5A29">
      <w:pPr>
        <w:spacing w:after="0" w:line="240" w:lineRule="auto"/>
        <w:rPr>
          <w:rFonts w:ascii="Arial" w:eastAsia="Times New Roman" w:hAnsi="Arial" w:cs="Arial"/>
          <w:color w:val="000000"/>
          <w:sz w:val="27"/>
          <w:szCs w:val="27"/>
          <w:lang w:eastAsia="sr-Latn-CS"/>
        </w:rPr>
      </w:pPr>
      <w:r w:rsidRPr="00BB5A29">
        <w:rPr>
          <w:rFonts w:ascii="Arial" w:eastAsia="Times New Roman" w:hAnsi="Arial" w:cs="Arial"/>
          <w:color w:val="000000"/>
          <w:sz w:val="27"/>
          <w:szCs w:val="27"/>
          <w:lang w:eastAsia="sr-Latn-CS"/>
        </w:rPr>
        <w:t>  </w:t>
      </w:r>
    </w:p>
    <w:p w:rsidR="00BB5A29" w:rsidRPr="00BB5A29" w:rsidRDefault="00BB5A29" w:rsidP="00BB5A29">
      <w:pPr>
        <w:spacing w:after="0" w:line="240" w:lineRule="auto"/>
        <w:jc w:val="center"/>
        <w:rPr>
          <w:rFonts w:ascii="Arial" w:eastAsia="Times New Roman" w:hAnsi="Arial" w:cs="Arial"/>
          <w:b/>
          <w:bCs/>
          <w:color w:val="000000"/>
          <w:sz w:val="32"/>
          <w:szCs w:val="32"/>
          <w:lang w:eastAsia="sr-Latn-CS"/>
        </w:rPr>
      </w:pPr>
      <w:bookmarkStart w:id="4" w:name="str_2"/>
      <w:bookmarkEnd w:id="4"/>
      <w:r w:rsidRPr="00BB5A29">
        <w:rPr>
          <w:rFonts w:ascii="Arial" w:eastAsia="Times New Roman" w:hAnsi="Arial" w:cs="Arial"/>
          <w:b/>
          <w:bCs/>
          <w:color w:val="000000"/>
          <w:sz w:val="32"/>
          <w:szCs w:val="32"/>
          <w:lang w:eastAsia="sr-Latn-CS"/>
        </w:rPr>
        <w:t>ПРЕВЕНТИВНЕ АКТИВНОСТИ И АКТИВНОСТИ И МЕРЕ КОЈЕ ПО</w:t>
      </w:r>
      <w:r>
        <w:rPr>
          <w:rFonts w:ascii="Arial" w:eastAsia="Times New Roman" w:hAnsi="Arial" w:cs="Arial"/>
          <w:b/>
          <w:bCs/>
          <w:color w:val="000000"/>
          <w:sz w:val="32"/>
          <w:szCs w:val="32"/>
          <w:lang w:eastAsia="sr-Latn-CS"/>
        </w:rPr>
        <w:t xml:space="preserve">КРЕЋЕ УСТАНОВА У СЛУЧАЈУ СУМЊЕ </w:t>
      </w:r>
      <w:r>
        <w:rPr>
          <w:rFonts w:ascii="Arial" w:eastAsia="Times New Roman" w:hAnsi="Arial" w:cs="Arial"/>
          <w:b/>
          <w:bCs/>
          <w:color w:val="000000"/>
          <w:sz w:val="32"/>
          <w:szCs w:val="32"/>
          <w:lang w:val="sr-Cyrl-RS" w:eastAsia="sr-Latn-CS"/>
        </w:rPr>
        <w:t xml:space="preserve">ИЛИ </w:t>
      </w:r>
      <w:r w:rsidRPr="00BB5A29">
        <w:rPr>
          <w:rFonts w:ascii="Arial" w:eastAsia="Times New Roman" w:hAnsi="Arial" w:cs="Arial"/>
          <w:b/>
          <w:bCs/>
          <w:color w:val="000000"/>
          <w:sz w:val="32"/>
          <w:szCs w:val="32"/>
          <w:lang w:eastAsia="sr-Latn-CS"/>
        </w:rPr>
        <w:t>УТВРЂЕНОГ ДИСКРИМИНАТОРНОГ ПОНА</w:t>
      </w:r>
      <w:r>
        <w:rPr>
          <w:rFonts w:ascii="Arial" w:eastAsia="Times New Roman" w:hAnsi="Arial" w:cs="Arial"/>
          <w:b/>
          <w:bCs/>
          <w:color w:val="000000"/>
          <w:sz w:val="32"/>
          <w:szCs w:val="32"/>
          <w:lang w:eastAsia="sr-Latn-CS"/>
        </w:rPr>
        <w:t xml:space="preserve">ШАЊА И ВРЕЂАЊА УГЛЕДА, ЧАСТИ </w:t>
      </w:r>
      <w:r>
        <w:rPr>
          <w:rFonts w:ascii="Arial" w:eastAsia="Times New Roman" w:hAnsi="Arial" w:cs="Arial"/>
          <w:b/>
          <w:bCs/>
          <w:color w:val="000000"/>
          <w:sz w:val="32"/>
          <w:szCs w:val="32"/>
          <w:lang w:val="sr-Cyrl-RS" w:eastAsia="sr-Latn-CS"/>
        </w:rPr>
        <w:t>ИЛИ</w:t>
      </w:r>
      <w:bookmarkStart w:id="5" w:name="_GoBack"/>
      <w:bookmarkEnd w:id="5"/>
      <w:r w:rsidRPr="00BB5A29">
        <w:rPr>
          <w:rFonts w:ascii="Arial" w:eastAsia="Times New Roman" w:hAnsi="Arial" w:cs="Arial"/>
          <w:b/>
          <w:bCs/>
          <w:color w:val="000000"/>
          <w:sz w:val="32"/>
          <w:szCs w:val="32"/>
          <w:lang w:eastAsia="sr-Latn-CS"/>
        </w:rPr>
        <w:t xml:space="preserve"> ДОСТОЈАНСТВА ЛИЧНОСТИ </w:t>
      </w:r>
    </w:p>
    <w:p w:rsidR="00BB5A29" w:rsidRPr="00BB5A29" w:rsidRDefault="00BB5A29" w:rsidP="00BB5A29">
      <w:pPr>
        <w:spacing w:after="0" w:line="240" w:lineRule="auto"/>
        <w:rPr>
          <w:rFonts w:ascii="Arial" w:eastAsia="Times New Roman" w:hAnsi="Arial" w:cs="Arial"/>
          <w:color w:val="000000"/>
          <w:sz w:val="27"/>
          <w:szCs w:val="27"/>
          <w:lang w:eastAsia="sr-Latn-CS"/>
        </w:rPr>
      </w:pPr>
      <w:r w:rsidRPr="00BB5A29">
        <w:rPr>
          <w:rFonts w:ascii="Arial" w:eastAsia="Times New Roman" w:hAnsi="Arial" w:cs="Arial"/>
          <w:color w:val="000000"/>
          <w:sz w:val="27"/>
          <w:szCs w:val="27"/>
          <w:lang w:eastAsia="sr-Latn-CS"/>
        </w:rPr>
        <w:t>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6" w:name="str_3"/>
      <w:bookmarkEnd w:id="6"/>
      <w:r w:rsidRPr="00BB5A29">
        <w:rPr>
          <w:rFonts w:ascii="Arial" w:eastAsia="Times New Roman" w:hAnsi="Arial" w:cs="Arial"/>
          <w:color w:val="000000"/>
          <w:sz w:val="32"/>
          <w:szCs w:val="32"/>
          <w:lang w:eastAsia="sr-Latn-CS"/>
        </w:rPr>
        <w:lastRenderedPageBreak/>
        <w:t>УВОДНИ ДЕО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Чланом 21. 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Чланом 23. став 1. Устава Републике Србије прокламовано је да је људско достојанство неприкосновено и сви су дужни да га поштују и штите.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Посебан значај има Конвенција о правима детета из 1989. године (у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w:t>
      </w:r>
      <w:r w:rsidRPr="00BB5A29">
        <w:rPr>
          <w:rFonts w:ascii="Arial" w:eastAsia="Times New Roman" w:hAnsi="Arial" w:cs="Arial"/>
          <w:color w:val="000000"/>
          <w:sz w:val="21"/>
          <w:szCs w:val="21"/>
          <w:lang w:eastAsia="sr-Latn-CS"/>
        </w:rPr>
        <w:lastRenderedPageBreak/>
        <w:t>вредностима, националним вредностима државе у којој дете живи или из које је пореклом, као и поштовању других цивилизација.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7" w:name="str_4"/>
      <w:bookmarkEnd w:id="7"/>
      <w:r w:rsidRPr="00BB5A29">
        <w:rPr>
          <w:rFonts w:ascii="Arial" w:eastAsia="Times New Roman" w:hAnsi="Arial" w:cs="Arial"/>
          <w:b/>
          <w:bCs/>
          <w:color w:val="000000"/>
          <w:sz w:val="24"/>
          <w:szCs w:val="24"/>
          <w:lang w:eastAsia="sr-Latn-CS"/>
        </w:rPr>
        <w:t>Значење појмова и израза у овом акту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Учесник у образовању, у смислу овог акта, јесте дете, ученик и одрасли уписан у установу.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пропуштањемчињењаврше дискриминацију у процесу образовања и васпитања или у вези са њим, у свим релацијама.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Насилно понашање није у сваком случају дискриминаторно, али свако дискриминаторно јесте насилно.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Када се узнемиравањем и понижавајућим поступањем повређује неко од личних својстава, понашање се квалификује као дискриминација.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8" w:name="str_5"/>
      <w:bookmarkEnd w:id="8"/>
      <w:r w:rsidRPr="00BB5A29">
        <w:rPr>
          <w:rFonts w:ascii="Arial" w:eastAsia="Times New Roman" w:hAnsi="Arial" w:cs="Arial"/>
          <w:color w:val="000000"/>
          <w:sz w:val="32"/>
          <w:szCs w:val="32"/>
          <w:lang w:eastAsia="sr-Latn-CS"/>
        </w:rPr>
        <w:t>ПРЕВЕНЦИЈА ДИСКРИМИНАЦИЈЕ, ВРЕЂАЊА УГЛЕДА, ЧАСТИ 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9" w:name="str_6"/>
      <w:bookmarkEnd w:id="9"/>
      <w:r w:rsidRPr="00BB5A29">
        <w:rPr>
          <w:rFonts w:ascii="Arial" w:eastAsia="Times New Roman" w:hAnsi="Arial" w:cs="Arial"/>
          <w:b/>
          <w:bCs/>
          <w:color w:val="000000"/>
          <w:sz w:val="24"/>
          <w:szCs w:val="24"/>
          <w:lang w:eastAsia="sr-Latn-CS"/>
        </w:rPr>
        <w:t>Права, обавезе и одговорности лица у превенцији дискриминације и понашања којима се вређа углед, част и достојанство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10" w:name="str_7"/>
      <w:bookmarkEnd w:id="10"/>
      <w:r w:rsidRPr="00BB5A29">
        <w:rPr>
          <w:rFonts w:ascii="Arial" w:eastAsia="Times New Roman" w:hAnsi="Arial" w:cs="Arial"/>
          <w:b/>
          <w:bCs/>
          <w:color w:val="000000"/>
          <w:sz w:val="24"/>
          <w:szCs w:val="24"/>
          <w:lang w:eastAsia="sr-Latn-CS"/>
        </w:rPr>
        <w:t>Програм превенције дискриминаторног понашања и вређања угледа, части или достојанства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предшколског, односно школског програма и развојног плана, а конкретизује се годишњим планом рада установе.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Програм превенције садржи: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4) начине информисања о правима, обавезама и одговорностима учесника у образовању у спречавању и заштити од дискриминације и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6) облике и садржаје рада са учесницима у образовању који трпе, чине или сведоче дискриминаторно понашање;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7) начине, облике и садржаје сарадње са родитељима, јединицом локалне самоуправе, надлежним органима, службама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учесталост дискриминаторног понашања и број поднетих пријава, притужби, односно кривичних пријава;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распрострањеност различитих облика дискриминације;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број лица изложених дискриминаторном понашању;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(6) степен и квалитет укључености родитеља у спречавање свих облика дискриминације и др.;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(7) остварене обуке стручног усавршавања за спречавање дискриминаторног понашања и потребе даљег усавршавања.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11" w:name="str_8"/>
      <w:bookmarkEnd w:id="11"/>
      <w:r w:rsidRPr="00BB5A29">
        <w:rPr>
          <w:rFonts w:ascii="Arial" w:eastAsia="Times New Roman" w:hAnsi="Arial" w:cs="Arial"/>
          <w:b/>
          <w:bCs/>
          <w:color w:val="000000"/>
          <w:sz w:val="24"/>
          <w:szCs w:val="24"/>
          <w:lang w:eastAsia="sr-Latn-CS"/>
        </w:rPr>
        <w:t>Тим за заштиту од дискриминације, насиља, злостављања и занемаривања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Установа има тим за заштиту од дискриминације, насиља, злостављања и занемаривања (у даљем тексту: тим за заштиту).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Осим надлежности поступања у ситуацијама насиља, злостављања и занемаривања, задаци тима за заштиту јесу, нарочито, да: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анализира стање у остваривању равноправности и једнаких могућности;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припрема програм превенције;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информише учеснике у образовању, запослене и родитеље о планираним активностима и могућностима пружања подршке и помоћи;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4) учествује у пројектима и обукама за развијање потребних знања и вештина за превенцију и поступање у случајевима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6) укључује родитеље у планирање мера и спровођење активности за спречавање и сузбијање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8) сарађује са школском управом Министарства и другим надлежним органима, организацијама и службама, ради спречавања и заштите од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Директор образује тим за заштиту.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Седницама тима за заштиту могу да присуствују представници ученичког парламента и савета родитеља.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ситуацијама када се примети да постоји одступање од прописаних принципа, тим за заштиту реагује у сарадњи са органима установе.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12" w:name="str_9"/>
      <w:bookmarkEnd w:id="12"/>
      <w:r w:rsidRPr="00BB5A29">
        <w:rPr>
          <w:rFonts w:ascii="Arial" w:eastAsia="Times New Roman" w:hAnsi="Arial" w:cs="Arial"/>
          <w:color w:val="000000"/>
          <w:sz w:val="32"/>
          <w:szCs w:val="32"/>
          <w:lang w:eastAsia="sr-Latn-CS"/>
        </w:rPr>
        <w:t>ИНТЕРВЕНЦИЈА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w:t>
      </w:r>
      <w:r w:rsidRPr="00BB5A29">
        <w:rPr>
          <w:rFonts w:ascii="Arial" w:eastAsia="Times New Roman" w:hAnsi="Arial" w:cs="Arial"/>
          <w:color w:val="000000"/>
          <w:sz w:val="21"/>
          <w:szCs w:val="21"/>
          <w:lang w:eastAsia="sr-Latn-CS"/>
        </w:rPr>
        <w:lastRenderedPageBreak/>
        <w:t>социјалном и културном пореклу и другим и претпостављеним или стварним личним својствима.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Сексизам, у смислу овог акта, подразумева уверење и понашање засновано на ставу да је мушки пол супериоран у односу на женски.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Ксенофобија, у смислу овог акта, подразумева интензивно и ирационално исказивање мржње према странцима.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Исламофобија, у смислу овог акта, подразумева мржњу, нетрпељивост и предрасуде према исламу и муслиманима.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Антисемитизам</w:t>
      </w:r>
      <w:r w:rsidRPr="00BB5A29">
        <w:rPr>
          <w:rFonts w:ascii="Arial" w:eastAsia="Times New Roman" w:hAnsi="Arial" w:cs="Arial"/>
          <w:b/>
          <w:bCs/>
          <w:color w:val="000000"/>
          <w:sz w:val="21"/>
          <w:szCs w:val="21"/>
          <w:lang w:eastAsia="sr-Latn-CS"/>
        </w:rPr>
        <w:t>, </w:t>
      </w:r>
      <w:r w:rsidRPr="00BB5A29">
        <w:rPr>
          <w:rFonts w:ascii="Arial" w:eastAsia="Times New Roman" w:hAnsi="Arial" w:cs="Arial"/>
          <w:color w:val="000000"/>
          <w:sz w:val="21"/>
          <w:szCs w:val="21"/>
          <w:lang w:eastAsia="sr-Latn-CS"/>
        </w:rPr>
        <w:t>у смислу овог акта, подразумева мржњу, нетрпељивост и предрасуде према Јеврејима, као религијској групи или нацији.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Аблеизам, у смислу овог акта, подразумева негативне предрасуде у односу на лица са сметњама у развоју и инвалидитетом.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Директор има обавезу да предузме Законом утврђене мере и активности према запосленом, родитељу и трећем лицу као извршиоцу дискриминације и пријави </w:t>
      </w:r>
      <w:r w:rsidRPr="00BB5A29">
        <w:rPr>
          <w:rFonts w:ascii="Arial" w:eastAsia="Times New Roman" w:hAnsi="Arial" w:cs="Arial"/>
          <w:color w:val="000000"/>
          <w:sz w:val="21"/>
          <w:szCs w:val="21"/>
          <w:lang w:eastAsia="sr-Latn-CS"/>
        </w:rPr>
        <w:lastRenderedPageBreak/>
        <w:t>дискриминацију надлежним државним органима, органима аутономне покрајине и локалне самоуправе.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дискриминаторног понашања запосленог утврђује се одговорност у дисциплинском поступку,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Мотив или намера извршиоца дискриминације није од значаја.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13" w:name="str_10"/>
      <w:bookmarkEnd w:id="13"/>
      <w:r w:rsidRPr="00BB5A29">
        <w:rPr>
          <w:rFonts w:ascii="Arial" w:eastAsia="Times New Roman" w:hAnsi="Arial" w:cs="Arial"/>
          <w:b/>
          <w:bCs/>
          <w:color w:val="000000"/>
          <w:sz w:val="24"/>
          <w:szCs w:val="24"/>
          <w:lang w:eastAsia="sr-Latn-CS"/>
        </w:rPr>
        <w:t>Матрица за процену ризика од дискриминаторног понашања учесника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узраст учесника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интензитет, трајање и учесталост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облик и начин дискриминаторног понашања - узнемиравање и понижавајуће поступање;</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4) последица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Елементи матрице јесу: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1) узраст учесника у образовању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када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када се узрасно старији учесник у образовању понаша дискриминаторно према млађем лицу, квалификује се као други ниво; </w:t>
      </w:r>
    </w:p>
    <w:p w:rsidR="00BB5A29" w:rsidRPr="00BB5A29" w:rsidRDefault="00BB5A29" w:rsidP="00BB5A29">
      <w:pPr>
        <w:spacing w:before="100" w:beforeAutospacing="1" w:after="100" w:afterAutospacing="1" w:line="240" w:lineRule="auto"/>
        <w:ind w:left="992"/>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када група учесника у образовању дискриминаторно понаша према лицу или другој групи, квалификује се као трећи ниво.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2) интензитет, трајање и учесталост дискриминаторног понашања</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Поновљена дискриминација, у смислу овог акта,подразумева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3) облик и начин дискриминаторног понашања - узнемиравање и понижавајуће поступање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понижености,узнемирености или одбачености, шири страх или непријатељство, односно ствара понижавајуће и увредљиво окружење.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4) последица дискриминаторног понашања</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w:t>
      </w:r>
      <w:r w:rsidRPr="00BB5A29">
        <w:rPr>
          <w:rFonts w:ascii="Arial" w:eastAsia="Times New Roman" w:hAnsi="Arial" w:cs="Arial"/>
          <w:color w:val="000000"/>
          <w:sz w:val="21"/>
          <w:szCs w:val="21"/>
          <w:lang w:eastAsia="sr-Latn-CS"/>
        </w:rPr>
        <w:lastRenderedPageBreak/>
        <w:t>Министарства, јединица локалне самоуправе, Повереник, правосудни органи и др.) тим за заштиту га увек квалификује као трећи ниво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Покренут прекршајни или судски поступак, не утиче на предузимање интервентних мера и активности.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Примери појединих типичних ситуација дискриминаторног понашања учесника у образовању, су: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излагање подсмеху учесника у образовању по основу његове националности;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омаловажавање учесника у образовању или групе по основу њиховог личног својства;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имитирање хода, говора, изгледа или било какво друго излагање подсмеху учесника у образовању са сметњама у развоју или инвалидитетом;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ословљавање погрдним називима учесника у образовању или групе, запосленог или родитеља - припадника одређене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изражавање стереотипа и предрасуда о припадницима одређене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причање увредљивих и понижавајућих шала и вицева о припадницима одређене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промовисање родних стереотипа у вези са очекивањима, успесима и достигнућима девојчица и дечака;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певање увредљивих и понижавајућих песама о припадницима одређене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слање увредљивих и понижавајућих порука одређеном лицу или групи лица путем СМС-а, ММС-а или друштвених мрежа;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вербално привилеговање припадника већинске групе лица неоправданим и прекомерним похвалама;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неоправдано вербално умањивање или снижавање доприноса и успеха припадника мањинске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игнорисање и избегавање контаката са учесником образовања због његовог личног својства;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одбијање да седи у клупи са другим учесником образовања због његовог личног својства;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омаловажавање родитеља ученика по основу личног својства.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14" w:name="str_11"/>
      <w:bookmarkEnd w:id="14"/>
      <w:r w:rsidRPr="00BB5A29">
        <w:rPr>
          <w:rFonts w:ascii="Arial" w:eastAsia="Times New Roman" w:hAnsi="Arial" w:cs="Arial"/>
          <w:b/>
          <w:bCs/>
          <w:color w:val="000000"/>
          <w:sz w:val="24"/>
          <w:szCs w:val="24"/>
          <w:lang w:eastAsia="sr-Latn-CS"/>
        </w:rPr>
        <w:t>Дискриминаторно понашање када је извршилац дискриминације запослени или треће лице у установи </w:t>
      </w:r>
    </w:p>
    <w:p w:rsidR="00BB5A29" w:rsidRPr="00BB5A29" w:rsidRDefault="00BB5A29" w:rsidP="00BB5A29">
      <w:pPr>
        <w:spacing w:before="240" w:after="240" w:line="240" w:lineRule="auto"/>
        <w:jc w:val="center"/>
        <w:rPr>
          <w:rFonts w:ascii="Arial" w:eastAsia="Times New Roman" w:hAnsi="Arial" w:cs="Arial"/>
          <w:i/>
          <w:iCs/>
          <w:color w:val="000000"/>
          <w:sz w:val="24"/>
          <w:szCs w:val="24"/>
          <w:lang w:eastAsia="sr-Latn-CS"/>
        </w:rPr>
      </w:pPr>
      <w:r w:rsidRPr="00BB5A29">
        <w:rPr>
          <w:rFonts w:ascii="Arial" w:eastAsia="Times New Roman" w:hAnsi="Arial" w:cs="Arial"/>
          <w:i/>
          <w:iCs/>
          <w:color w:val="000000"/>
          <w:sz w:val="24"/>
          <w:szCs w:val="24"/>
          <w:lang w:eastAsia="sr-Latn-CS"/>
        </w:rPr>
        <w:t>Стављање у неповољнији положај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lastRenderedPageBreak/>
        <w:t>Примери појединих типичних ситуација стављања у неповољнији положај учесника у образовању су: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одбијање уписа учесника у образовању због његовог личног својства;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фактичко скраћивање или сужавање плана и програма наставе и учења намењено учеснику у образовању из осетљиве друштвене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необезбеђивање додатне образовне подршке, односно индивидуализованог рада детету и ученику коме је таква помоћ потребна;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неоправдана примена нижих критеријума за оцењивање ученика и одраслих ромске националности;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необезбеђивање наставног материјала прилагођеног учесницима образовања са инвалидитетом и сметњама у развоју;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необезбеђивање исхране детету и ученику прилагођене његовим потребама;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неукључивање ученика из осетљивих друштвених група у ученичке парламенте и слично;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изостанак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изостављање учесника у образовању из појединих активности у току наставе због његових личних својстава;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давање неоправданих погодности учеснику у образовању због личних својстава или социјалног статуса његових родитеља;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необавештавање родитеља детета и ученика из осетљиве друштвене групе о родитељском састанку;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пропуштање запосленог да реагује у случају сумње на занемаривање учесника у образовању из осетљиве друштвене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искључивање деце и ученика из осетљивих група из вршњачких активности у оквиру слободног времена у установи. </w:t>
      </w:r>
    </w:p>
    <w:p w:rsidR="00BB5A29" w:rsidRPr="00BB5A29" w:rsidRDefault="00BB5A29" w:rsidP="00BB5A29">
      <w:pPr>
        <w:spacing w:before="240" w:after="240" w:line="240" w:lineRule="auto"/>
        <w:jc w:val="center"/>
        <w:rPr>
          <w:rFonts w:ascii="Arial" w:eastAsia="Times New Roman" w:hAnsi="Arial" w:cs="Arial"/>
          <w:i/>
          <w:iCs/>
          <w:color w:val="000000"/>
          <w:sz w:val="24"/>
          <w:szCs w:val="24"/>
          <w:lang w:eastAsia="sr-Latn-CS"/>
        </w:rPr>
      </w:pPr>
      <w:r w:rsidRPr="00BB5A29">
        <w:rPr>
          <w:rFonts w:ascii="Arial" w:eastAsia="Times New Roman" w:hAnsi="Arial" w:cs="Arial"/>
          <w:i/>
          <w:iCs/>
          <w:color w:val="000000"/>
          <w:sz w:val="24"/>
          <w:szCs w:val="24"/>
          <w:lang w:eastAsia="sr-Latn-CS"/>
        </w:rPr>
        <w:t>Тешки облици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w:t>
      </w:r>
      <w:r w:rsidRPr="00BB5A29">
        <w:rPr>
          <w:rFonts w:ascii="Arial" w:eastAsia="Times New Roman" w:hAnsi="Arial" w:cs="Arial"/>
          <w:color w:val="000000"/>
          <w:sz w:val="21"/>
          <w:szCs w:val="21"/>
          <w:lang w:eastAsia="sr-Latn-CS"/>
        </w:rPr>
        <w:lastRenderedPageBreak/>
        <w:t>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Уколико је физички напад мотивисан мржњом, установа предузима и активности као у случајевима насиља трећег нивоа.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Поједини примери тешких облика дискриминације су: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неоправдано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излагање руглу ученика који је тражио заштиту од дискриминације (виктимизација);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неоправдано смањивање оцене ученику чији је родитељ пријавио дискриминацију над дететом (виктимизација);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позивање на насиље према припадницима ЛГБТИ популације путем друштвених мрежа (хомофобија);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континуирано омаловажавање истог учесника у образовању по основу његовог личног својства које дуже траје (продужена дискриминација);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физички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15" w:name="str_12"/>
      <w:bookmarkEnd w:id="15"/>
      <w:r w:rsidRPr="00BB5A29">
        <w:rPr>
          <w:rFonts w:ascii="Arial" w:eastAsia="Times New Roman" w:hAnsi="Arial" w:cs="Arial"/>
          <w:color w:val="000000"/>
          <w:sz w:val="32"/>
          <w:szCs w:val="32"/>
          <w:lang w:eastAsia="sr-Latn-CS"/>
        </w:rPr>
        <w:t>ПОСТУПАЊЕ УСТАНОВЕ У СЛУЧАЈУ ДИСКРИМИНАТОРНОГ ПОНАШАЊА УЧЕСНИКА У ОБРАЗОВАЊУ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Установа поступа у складу са овим актом увек када је учесник у образовању дискриминисано лице, извршилац дискриминације, односно сведок.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Редослед поступања у интервенцији зависи од тога да ли се дискриминаторно понашање припрема, догађа или се догодило.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Редослед поступања у интервенцији је следећи:</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1) Проверавање добијене информације</w:t>
      </w:r>
      <w:r w:rsidRPr="00BB5A29">
        <w:rPr>
          <w:rFonts w:ascii="Arial" w:eastAsia="Times New Roman" w:hAnsi="Arial" w:cs="Arial"/>
          <w:color w:val="000000"/>
          <w:sz w:val="21"/>
          <w:szCs w:val="21"/>
          <w:lang w:eastAsia="sr-Latn-CS"/>
        </w:rPr>
        <w:t>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Када родитељ пријави директору непримерено понашање запосленог према његовом детету, директор поступа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2) Заустављање дискриминаторног понашања и смиривање учесника </w:t>
      </w:r>
      <w:r w:rsidRPr="00BB5A29">
        <w:rPr>
          <w:rFonts w:ascii="Arial" w:eastAsia="Times New Roman" w:hAnsi="Arial" w:cs="Arial"/>
          <w:color w:val="000000"/>
          <w:sz w:val="21"/>
          <w:szCs w:val="21"/>
          <w:lang w:eastAsia="sr-Latn-CS"/>
        </w:rPr>
        <w:t>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3) Обавештавање и позивање родитеља</w:t>
      </w:r>
      <w:r w:rsidRPr="00BB5A29">
        <w:rPr>
          <w:rFonts w:ascii="Arial" w:eastAsia="Times New Roman" w:hAnsi="Arial" w:cs="Arial"/>
          <w:color w:val="000000"/>
          <w:sz w:val="21"/>
          <w:szCs w:val="21"/>
          <w:lang w:eastAsia="sr-Latn-CS"/>
        </w:rPr>
        <w:t>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lastRenderedPageBreak/>
        <w:t>4) Прикупљање релевантних информација и консултације</w:t>
      </w:r>
      <w:r w:rsidRPr="00BB5A29">
        <w:rPr>
          <w:rFonts w:ascii="Arial" w:eastAsia="Times New Roman" w:hAnsi="Arial" w:cs="Arial"/>
          <w:color w:val="000000"/>
          <w:sz w:val="21"/>
          <w:szCs w:val="21"/>
          <w:lang w:eastAsia="sr-Latn-CS"/>
        </w:rPr>
        <w:t>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5) Предузимање мера и активности</w:t>
      </w:r>
      <w:r w:rsidRPr="00BB5A29">
        <w:rPr>
          <w:rFonts w:ascii="Arial" w:eastAsia="Times New Roman" w:hAnsi="Arial" w:cs="Arial"/>
          <w:color w:val="000000"/>
          <w:sz w:val="21"/>
          <w:szCs w:val="21"/>
          <w:lang w:eastAsia="sr-Latn-CS"/>
        </w:rPr>
        <w:t>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6) Праћење ефеката предузетих мера и активности прати установа</w:t>
      </w:r>
      <w:r w:rsidRPr="00BB5A29">
        <w:rPr>
          <w:rFonts w:ascii="Arial" w:eastAsia="Times New Roman" w:hAnsi="Arial" w:cs="Arial"/>
          <w:color w:val="000000"/>
          <w:sz w:val="21"/>
          <w:szCs w:val="21"/>
          <w:lang w:eastAsia="sr-Latn-CS"/>
        </w:rPr>
        <w:t>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Прати се и укљученост родитеља и других надлежних органа, организација и служби. Ефекте предузетих мера прате и надлежне службе Министарства.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16" w:name="str_13"/>
      <w:bookmarkEnd w:id="16"/>
      <w:r w:rsidRPr="00BB5A29">
        <w:rPr>
          <w:rFonts w:ascii="Arial" w:eastAsia="Times New Roman" w:hAnsi="Arial" w:cs="Arial"/>
          <w:color w:val="000000"/>
          <w:sz w:val="32"/>
          <w:szCs w:val="32"/>
          <w:lang w:eastAsia="sr-Latn-CS"/>
        </w:rPr>
        <w:t>ПОСТУПАЊЕ УСТАНОВЕ У СЛУЧАЈУ ДИСКРИМИНАТОРНОГ ПОНАШАЊА ЗАПОСЛЕНОГ ПРЕМА УЧЕСНИКУ У ОБРАЗОВАЊУ</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Сазнање о дискриминаторном понашању запосленог у установи може да се добије: опажањем, сумњомили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b/>
          <w:bCs/>
          <w:color w:val="000000"/>
          <w:sz w:val="21"/>
          <w:szCs w:val="21"/>
          <w:lang w:eastAsia="sr-Latn-CS"/>
        </w:rPr>
        <w:t>Редослед поступања у интервенцији </w:t>
      </w:r>
      <w:r w:rsidRPr="00BB5A29">
        <w:rPr>
          <w:rFonts w:ascii="Arial" w:eastAsia="Times New Roman" w:hAnsi="Arial" w:cs="Arial"/>
          <w:color w:val="000000"/>
          <w:sz w:val="21"/>
          <w:szCs w:val="21"/>
          <w:lang w:eastAsia="sr-Latn-CS"/>
        </w:rPr>
        <w:t>зависи од тога да ли се на основу информације дискриминаторно понашање запосленог припрема, догађа или се догодило.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Редослед поступања у интервенцији 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w:t>
      </w:r>
      <w:r w:rsidRPr="00BB5A29">
        <w:rPr>
          <w:rFonts w:ascii="Arial" w:eastAsia="Times New Roman" w:hAnsi="Arial" w:cs="Arial"/>
          <w:b/>
          <w:bCs/>
          <w:color w:val="000000"/>
          <w:sz w:val="21"/>
          <w:szCs w:val="21"/>
          <w:lang w:eastAsia="sr-Latn-CS"/>
        </w:rPr>
        <w:t>Заустављање дискриминаторног понашања </w:t>
      </w:r>
      <w:r w:rsidRPr="00BB5A29">
        <w:rPr>
          <w:rFonts w:ascii="Arial" w:eastAsia="Times New Roman" w:hAnsi="Arial" w:cs="Arial"/>
          <w:color w:val="000000"/>
          <w:sz w:val="21"/>
          <w:szCs w:val="21"/>
          <w:lang w:eastAsia="sr-Latn-CS"/>
        </w:rPr>
        <w:t>јеобавезасваког лица које има сазнање о дискриминаторном понашању да реагује прекидањем таквог поступања запосленог и позивањем помоћи.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w:t>
      </w:r>
      <w:r w:rsidRPr="00BB5A29">
        <w:rPr>
          <w:rFonts w:ascii="Arial" w:eastAsia="Times New Roman" w:hAnsi="Arial" w:cs="Arial"/>
          <w:b/>
          <w:bCs/>
          <w:color w:val="000000"/>
          <w:sz w:val="21"/>
          <w:szCs w:val="21"/>
          <w:lang w:eastAsia="sr-Latn-CS"/>
        </w:rPr>
        <w:t>Смиривање ситуације</w:t>
      </w:r>
      <w:r w:rsidRPr="00BB5A29">
        <w:rPr>
          <w:rFonts w:ascii="Arial" w:eastAsia="Times New Roman" w:hAnsi="Arial" w:cs="Arial"/>
          <w:color w:val="000000"/>
          <w:sz w:val="21"/>
          <w:szCs w:val="21"/>
          <w:lang w:eastAsia="sr-Latn-CS"/>
        </w:rPr>
        <w:t> подразумева обезбеђивање сигурности и подршке за учесника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w:t>
      </w:r>
      <w:r w:rsidRPr="00BB5A29">
        <w:rPr>
          <w:rFonts w:ascii="Arial" w:eastAsia="Times New Roman" w:hAnsi="Arial" w:cs="Arial"/>
          <w:b/>
          <w:bCs/>
          <w:color w:val="000000"/>
          <w:sz w:val="21"/>
          <w:szCs w:val="21"/>
          <w:lang w:eastAsia="sr-Latn-CS"/>
        </w:rPr>
        <w:t>Обавештавање и позивање родитеља</w:t>
      </w:r>
      <w:r w:rsidRPr="00BB5A29">
        <w:rPr>
          <w:rFonts w:ascii="Arial" w:eastAsia="Times New Roman" w:hAnsi="Arial" w:cs="Arial"/>
          <w:color w:val="000000"/>
          <w:sz w:val="21"/>
          <w:szCs w:val="21"/>
          <w:lang w:eastAsia="sr-Latn-CS"/>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4) </w:t>
      </w:r>
      <w:r w:rsidRPr="00BB5A29">
        <w:rPr>
          <w:rFonts w:ascii="Arial" w:eastAsia="Times New Roman" w:hAnsi="Arial" w:cs="Arial"/>
          <w:b/>
          <w:bCs/>
          <w:color w:val="000000"/>
          <w:sz w:val="21"/>
          <w:szCs w:val="21"/>
          <w:lang w:eastAsia="sr-Latn-CS"/>
        </w:rPr>
        <w:t>Подношење пријаве директору установе </w:t>
      </w:r>
      <w:r w:rsidRPr="00BB5A29">
        <w:rPr>
          <w:rFonts w:ascii="Arial" w:eastAsia="Times New Roman" w:hAnsi="Arial" w:cs="Arial"/>
          <w:color w:val="000000"/>
          <w:sz w:val="21"/>
          <w:szCs w:val="21"/>
          <w:lang w:eastAsia="sr-Latn-CS"/>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5) </w:t>
      </w:r>
      <w:r w:rsidRPr="00BB5A29">
        <w:rPr>
          <w:rFonts w:ascii="Arial" w:eastAsia="Times New Roman" w:hAnsi="Arial" w:cs="Arial"/>
          <w:b/>
          <w:bCs/>
          <w:color w:val="000000"/>
          <w:sz w:val="21"/>
          <w:szCs w:val="21"/>
          <w:lang w:eastAsia="sr-Latn-CS"/>
        </w:rPr>
        <w:t>Консултације тима за заштиту</w:t>
      </w:r>
      <w:r w:rsidRPr="00BB5A29">
        <w:rPr>
          <w:rFonts w:ascii="Arial" w:eastAsia="Times New Roman" w:hAnsi="Arial" w:cs="Arial"/>
          <w:color w:val="000000"/>
          <w:sz w:val="21"/>
          <w:szCs w:val="21"/>
          <w:lang w:eastAsia="sr-Latn-CS"/>
        </w:rPr>
        <w:t xml:space="preserve">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w:t>
      </w:r>
      <w:r w:rsidRPr="00BB5A29">
        <w:rPr>
          <w:rFonts w:ascii="Arial" w:eastAsia="Times New Roman" w:hAnsi="Arial" w:cs="Arial"/>
          <w:color w:val="000000"/>
          <w:sz w:val="21"/>
          <w:szCs w:val="21"/>
          <w:lang w:eastAsia="sr-Latn-CS"/>
        </w:rPr>
        <w:lastRenderedPageBreak/>
        <w:t>Одељењски старешина, односно васпитач у сарадњи са тимом, информише родитеље и укључује их даље у васпитни рад или план заштите.</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6) </w:t>
      </w:r>
      <w:r w:rsidRPr="00BB5A29">
        <w:rPr>
          <w:rFonts w:ascii="Arial" w:eastAsia="Times New Roman" w:hAnsi="Arial" w:cs="Arial"/>
          <w:b/>
          <w:bCs/>
          <w:color w:val="000000"/>
          <w:sz w:val="21"/>
          <w:szCs w:val="21"/>
          <w:lang w:eastAsia="sr-Latn-CS"/>
        </w:rPr>
        <w:t>Обавештавање Министарства</w:t>
      </w:r>
      <w:r w:rsidRPr="00BB5A29">
        <w:rPr>
          <w:rFonts w:ascii="Arial" w:eastAsia="Times New Roman" w:hAnsi="Arial" w:cs="Arial"/>
          <w:color w:val="000000"/>
          <w:sz w:val="21"/>
          <w:szCs w:val="21"/>
          <w:lang w:eastAsia="sr-Latn-CS"/>
        </w:rPr>
        <w:t> - </w:t>
      </w:r>
      <w:r w:rsidRPr="00BB5A29">
        <w:rPr>
          <w:rFonts w:ascii="Arial" w:eastAsia="Times New Roman" w:hAnsi="Arial" w:cs="Arial"/>
          <w:b/>
          <w:bCs/>
          <w:color w:val="000000"/>
          <w:sz w:val="21"/>
          <w:szCs w:val="21"/>
          <w:lang w:eastAsia="sr-Latn-CS"/>
        </w:rPr>
        <w:t>надлежне школске управе</w:t>
      </w:r>
      <w:r w:rsidRPr="00BB5A29">
        <w:rPr>
          <w:rFonts w:ascii="Arial" w:eastAsia="Times New Roman" w:hAnsi="Arial" w:cs="Arial"/>
          <w:color w:val="000000"/>
          <w:sz w:val="21"/>
          <w:szCs w:val="21"/>
          <w:lang w:eastAsia="sr-Latn-CS"/>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BB5A29">
        <w:rPr>
          <w:rFonts w:ascii="Arial" w:eastAsia="Times New Roman" w:hAnsi="Arial" w:cs="Arial"/>
          <w:b/>
          <w:bCs/>
          <w:color w:val="000000"/>
          <w:sz w:val="21"/>
          <w:szCs w:val="21"/>
          <w:lang w:eastAsia="sr-Latn-CS"/>
        </w:rPr>
        <w:t>.</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7) </w:t>
      </w:r>
      <w:r w:rsidRPr="00BB5A29">
        <w:rPr>
          <w:rFonts w:ascii="Arial" w:eastAsia="Times New Roman" w:hAnsi="Arial" w:cs="Arial"/>
          <w:b/>
          <w:bCs/>
          <w:color w:val="000000"/>
          <w:sz w:val="21"/>
          <w:szCs w:val="21"/>
          <w:lang w:eastAsia="sr-Latn-CS"/>
        </w:rPr>
        <w:t>Праћење ефеката</w:t>
      </w:r>
      <w:r w:rsidRPr="00BB5A29">
        <w:rPr>
          <w:rFonts w:ascii="Arial" w:eastAsia="Times New Roman" w:hAnsi="Arial" w:cs="Arial"/>
          <w:color w:val="000000"/>
          <w:sz w:val="21"/>
          <w:szCs w:val="21"/>
          <w:lang w:eastAsia="sr-Latn-CS"/>
        </w:rPr>
        <w:t> предузетих мера заштитних мера према дискриминисаном лицу и сведоку-учеснику у образовању врши се континуирано.</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17" w:name="str_14"/>
      <w:bookmarkEnd w:id="17"/>
      <w:r w:rsidRPr="00BB5A29">
        <w:rPr>
          <w:rFonts w:ascii="Arial" w:eastAsia="Times New Roman" w:hAnsi="Arial" w:cs="Arial"/>
          <w:b/>
          <w:bCs/>
          <w:color w:val="000000"/>
          <w:sz w:val="24"/>
          <w:szCs w:val="24"/>
          <w:lang w:eastAsia="sr-Latn-CS"/>
        </w:rPr>
        <w:t>Документација, анализа и извештавање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спровођењу превентивних и интервентних мера и активности установа: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прати остваривање програма заштите установе;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евидентира све случајеве дискриминације у установи;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прати остваривање конкретних планова заштите;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4) анализира стање и извештава.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Овлашћено лице у установи има обавезу да ажурира податке о дискриминацији.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18" w:name="str_15"/>
      <w:bookmarkEnd w:id="18"/>
      <w:r w:rsidRPr="00BB5A29">
        <w:rPr>
          <w:rFonts w:ascii="Arial" w:eastAsia="Times New Roman" w:hAnsi="Arial" w:cs="Arial"/>
          <w:color w:val="000000"/>
          <w:sz w:val="32"/>
          <w:szCs w:val="32"/>
          <w:lang w:eastAsia="sr-Latn-CS"/>
        </w:rPr>
        <w:t>СЕГРЕГАЦИЈА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Сегрегација представља издвајање учесника у образовању на основу личног својства, и то када се: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2) образују засебне групе или одељења из разлога који није у складу са Законом и посебним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Ако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19" w:name="str_16"/>
      <w:bookmarkEnd w:id="19"/>
      <w:r w:rsidRPr="00BB5A29">
        <w:rPr>
          <w:rFonts w:ascii="Arial" w:eastAsia="Times New Roman" w:hAnsi="Arial" w:cs="Arial"/>
          <w:color w:val="000000"/>
          <w:sz w:val="32"/>
          <w:szCs w:val="32"/>
          <w:lang w:eastAsia="sr-Latn-CS"/>
        </w:rPr>
        <w:t>ПРЕВЕНЦИЈА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20" w:name="str_17"/>
      <w:bookmarkEnd w:id="20"/>
      <w:r w:rsidRPr="00BB5A29">
        <w:rPr>
          <w:rFonts w:ascii="Arial" w:eastAsia="Times New Roman" w:hAnsi="Arial" w:cs="Arial"/>
          <w:b/>
          <w:bCs/>
          <w:color w:val="000000"/>
          <w:sz w:val="24"/>
          <w:szCs w:val="24"/>
          <w:lang w:eastAsia="sr-Latn-CS"/>
        </w:rPr>
        <w:t>Превентивне активности установе на спречавању 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циљу спречавања сегрегације установа спроводи следеће активности: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организовање активности које су усмерене на подизање свести запослених у установи и родитеља о препознавању и мерама за спречавање 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xml:space="preserve">-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w:t>
      </w:r>
      <w:r w:rsidRPr="00BB5A29">
        <w:rPr>
          <w:rFonts w:ascii="Arial" w:eastAsia="Times New Roman" w:hAnsi="Arial" w:cs="Arial"/>
          <w:color w:val="000000"/>
          <w:sz w:val="21"/>
          <w:szCs w:val="21"/>
          <w:lang w:eastAsia="sr-Latn-CS"/>
        </w:rPr>
        <w:lastRenderedPageBreak/>
        <w:t>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 </w:t>
      </w:r>
    </w:p>
    <w:p w:rsidR="00BB5A29" w:rsidRPr="00BB5A29" w:rsidRDefault="00BB5A29" w:rsidP="00BB5A29">
      <w:pPr>
        <w:spacing w:after="0" w:line="240" w:lineRule="auto"/>
        <w:jc w:val="center"/>
        <w:rPr>
          <w:rFonts w:ascii="Arial" w:eastAsia="Times New Roman" w:hAnsi="Arial" w:cs="Arial"/>
          <w:color w:val="000000"/>
          <w:sz w:val="32"/>
          <w:szCs w:val="32"/>
          <w:lang w:eastAsia="sr-Latn-CS"/>
        </w:rPr>
      </w:pPr>
      <w:bookmarkStart w:id="21" w:name="str_18"/>
      <w:bookmarkEnd w:id="21"/>
      <w:r w:rsidRPr="00BB5A29">
        <w:rPr>
          <w:rFonts w:ascii="Arial" w:eastAsia="Times New Roman" w:hAnsi="Arial" w:cs="Arial"/>
          <w:color w:val="000000"/>
          <w:sz w:val="32"/>
          <w:szCs w:val="32"/>
          <w:lang w:eastAsia="sr-Latn-CS"/>
        </w:rPr>
        <w:t>ИНТЕРВЕНЦИЈА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сумње у постојање сегрегације, свако има право да иницира њено утврђивање.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податке чији је руковалац, у складу са Законом.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обавестионадлежне органе, министра, школску управу Министарства и јединицу локалне самоуправе о предузетим мерама и обавештава их о њиховим ефектима.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22" w:name="str_19"/>
      <w:bookmarkEnd w:id="22"/>
      <w:r w:rsidRPr="00BB5A29">
        <w:rPr>
          <w:rFonts w:ascii="Arial" w:eastAsia="Times New Roman" w:hAnsi="Arial" w:cs="Arial"/>
          <w:b/>
          <w:bCs/>
          <w:color w:val="000000"/>
          <w:sz w:val="24"/>
          <w:szCs w:val="24"/>
          <w:lang w:eastAsia="sr-Latn-CS"/>
        </w:rPr>
        <w:t>Мере и активности које се спроводе у установи у процесу десегрегације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установи у којој се препозна да постоји сегрегација састав тима за заштиту проширује се у складу са потребом 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припрема план десегрегације;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координира и прати спровођење плана десегрегације кроз мере и активности примерене специфичностима ситуације сегрегације у установи</w:t>
      </w:r>
      <w:r w:rsidRPr="00BB5A29">
        <w:rPr>
          <w:rFonts w:ascii="Arial" w:eastAsia="Times New Roman" w:hAnsi="Arial" w:cs="Arial"/>
          <w:b/>
          <w:bCs/>
          <w:color w:val="000000"/>
          <w:sz w:val="21"/>
          <w:szCs w:val="21"/>
          <w:lang w:eastAsia="sr-Latn-CS"/>
        </w:rPr>
        <w:t>.</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Тим за заштиту у поступку израде плана десегрегације консултује и активно укључује: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родитеље деце и ученика који су изложени сегрегацији;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децу и ученике који су изложени сегрегацији;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представнике родитеља деце и ученика из већинске заједнице;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представнике ученичког парламента;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представника органа јединице локалне самоуправе надлежног за послове образовања;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представника центра за социјални рад;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представника дома здравља;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представника организације које се баве заштитом људских права.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Трајање мера десегрегације зависи и од чињеница које су утицале на појаву сегрегације и околности у којима се дешава десегрегација.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rsidR="00BB5A29" w:rsidRPr="00BB5A29" w:rsidRDefault="00BB5A29" w:rsidP="00BB5A29">
      <w:pPr>
        <w:spacing w:before="240" w:after="240" w:line="240" w:lineRule="auto"/>
        <w:jc w:val="center"/>
        <w:rPr>
          <w:rFonts w:ascii="Arial" w:eastAsia="Times New Roman" w:hAnsi="Arial" w:cs="Arial"/>
          <w:b/>
          <w:bCs/>
          <w:color w:val="000000"/>
          <w:sz w:val="24"/>
          <w:szCs w:val="24"/>
          <w:lang w:eastAsia="sr-Latn-CS"/>
        </w:rPr>
      </w:pPr>
      <w:bookmarkStart w:id="23" w:name="str_20"/>
      <w:bookmarkEnd w:id="23"/>
      <w:r w:rsidRPr="00BB5A29">
        <w:rPr>
          <w:rFonts w:ascii="Arial" w:eastAsia="Times New Roman" w:hAnsi="Arial" w:cs="Arial"/>
          <w:b/>
          <w:bCs/>
          <w:color w:val="000000"/>
          <w:sz w:val="24"/>
          <w:szCs w:val="24"/>
          <w:lang w:eastAsia="sr-Latn-CS"/>
        </w:rPr>
        <w:t>Мере које се примењују за појединачно дете и ученика током процеса десегрегације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У зависности од врсте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lastRenderedPageBreak/>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rsidR="00BB5A29" w:rsidRPr="00BB5A29" w:rsidRDefault="00BB5A29" w:rsidP="00BB5A29">
      <w:pPr>
        <w:spacing w:before="100" w:beforeAutospacing="1" w:after="100" w:afterAutospacing="1" w:line="240" w:lineRule="auto"/>
        <w:rPr>
          <w:rFonts w:ascii="Arial" w:eastAsia="Times New Roman" w:hAnsi="Arial" w:cs="Arial"/>
          <w:color w:val="000000"/>
          <w:sz w:val="21"/>
          <w:szCs w:val="21"/>
          <w:lang w:eastAsia="sr-Latn-CS"/>
        </w:rPr>
      </w:pPr>
      <w:r w:rsidRPr="00BB5A29">
        <w:rPr>
          <w:rFonts w:ascii="Arial" w:eastAsia="Times New Roman" w:hAnsi="Arial" w:cs="Arial"/>
          <w:color w:val="000000"/>
          <w:sz w:val="21"/>
          <w:szCs w:val="21"/>
          <w:lang w:eastAsia="sr-Latn-CS"/>
        </w:rPr>
        <w:t>- организовање распореда седења деце и ученика у оквиру одељења или групе који подразумева честе ротације.</w:t>
      </w:r>
    </w:p>
    <w:p w:rsidR="00046918" w:rsidRDefault="00046918"/>
    <w:sectPr w:rsidR="00046918">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18"/>
    <w:rsid w:val="00046918"/>
    <w:rsid w:val="00762318"/>
    <w:rsid w:val="00BB5A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5A29"/>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5A29"/>
    <w:rPr>
      <w:rFonts w:ascii="Times New Roman" w:eastAsia="Times New Roman" w:hAnsi="Times New Roman" w:cs="Times New Roman"/>
      <w:b/>
      <w:bCs/>
      <w:sz w:val="15"/>
      <w:szCs w:val="15"/>
      <w:lang w:eastAsia="sr-Latn-CS"/>
    </w:rPr>
  </w:style>
  <w:style w:type="character" w:customStyle="1" w:styleId="apple-converted-space">
    <w:name w:val="apple-converted-space"/>
    <w:basedOn w:val="DefaultParagraphFont"/>
    <w:rsid w:val="00BB5A29"/>
  </w:style>
  <w:style w:type="paragraph" w:customStyle="1" w:styleId="podnaslovpropisa">
    <w:name w:val="podnaslovpropis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0">
    <w:name w:val="normal"/>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50---odeljak">
    <w:name w:val="wyq050---odeljak"/>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60---pododeljak">
    <w:name w:val="wyq060---pododeljak"/>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20---podnaslov-clana">
    <w:name w:val="wyq120---podnaslov-clan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5A29"/>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5A29"/>
    <w:rPr>
      <w:rFonts w:ascii="Times New Roman" w:eastAsia="Times New Roman" w:hAnsi="Times New Roman" w:cs="Times New Roman"/>
      <w:b/>
      <w:bCs/>
      <w:sz w:val="15"/>
      <w:szCs w:val="15"/>
      <w:lang w:eastAsia="sr-Latn-CS"/>
    </w:rPr>
  </w:style>
  <w:style w:type="character" w:customStyle="1" w:styleId="apple-converted-space">
    <w:name w:val="apple-converted-space"/>
    <w:basedOn w:val="DefaultParagraphFont"/>
    <w:rsid w:val="00BB5A29"/>
  </w:style>
  <w:style w:type="paragraph" w:customStyle="1" w:styleId="podnaslovpropisa">
    <w:name w:val="podnaslovpropis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
    <w:name w:val="clan"/>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0">
    <w:name w:val="normal"/>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50---odeljak">
    <w:name w:val="wyq050---odeljak"/>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060---pododeljak">
    <w:name w:val="wyq060---pododeljak"/>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uvuceni3">
    <w:name w:val="normal_uvuceni3"/>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20---podnaslov-clana">
    <w:name w:val="wyq120---podnaslov-clana"/>
    <w:basedOn w:val="Normal"/>
    <w:rsid w:val="00BB5A29"/>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9416</Words>
  <Characters>53674</Characters>
  <Application>Microsoft Office Word</Application>
  <DocSecurity>0</DocSecurity>
  <Lines>447</Lines>
  <Paragraphs>125</Paragraphs>
  <ScaleCrop>false</ScaleCrop>
  <Company/>
  <LinksUpToDate>false</LinksUpToDate>
  <CharactersWithSpaces>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2020-05-19T07:45:00Z</dcterms:created>
  <dcterms:modified xsi:type="dcterms:W3CDTF">2020-05-19T07:48:00Z</dcterms:modified>
</cp:coreProperties>
</file>